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B04F4A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EC4798" wp14:editId="59809021">
                  <wp:extent cx="6012180" cy="1480185"/>
                  <wp:effectExtent l="0" t="0" r="7620" b="5715"/>
                  <wp:docPr id="4" name="Рисунок 4" descr="C:\Users\disp_rts2\Desktop\Шапка БЭ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disp_rts2\Desktop\Шапка БЭК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180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E43488" w:rsidRDefault="00E43488" w:rsidP="00E43488">
            <w:r>
              <w:t>ИЭСБК, ЕДС</w:t>
            </w:r>
          </w:p>
          <w:p w:rsidR="00E43488" w:rsidRDefault="00E43488" w:rsidP="00E43488">
            <w:r>
              <w:t>Комитет по управлению Свердловским округом г. Иркутска</w:t>
            </w:r>
          </w:p>
          <w:p w:rsidR="00E43488" w:rsidRDefault="00E43488" w:rsidP="00E43488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E43488" w:rsidP="00F939F5">
            <w:pPr>
              <w:ind w:left="-108" w:firstLine="708"/>
            </w:pPr>
            <w:r>
              <w:t xml:space="preserve">От </w:t>
            </w:r>
            <w:r w:rsidR="009742E0">
              <w:t>30</w:t>
            </w:r>
            <w:r w:rsidR="00AF4BDA">
              <w:t>.1</w:t>
            </w:r>
            <w:r w:rsidR="009742E0">
              <w:t>0</w:t>
            </w:r>
            <w:r w:rsidR="009C4A41">
              <w:t>.2020</w:t>
            </w:r>
            <w:r w:rsidR="00FD6115">
              <w:t>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FD6115" w:rsidRDefault="00F939F5" w:rsidP="00DA00E6">
            <w:pPr>
              <w:ind w:left="-108" w:firstLine="708"/>
            </w:pPr>
            <w:r>
              <w:t>300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7E7A62">
              <w:rPr>
                <w:sz w:val="22"/>
              </w:rPr>
              <w:t xml:space="preserve"> </w:t>
            </w:r>
          </w:p>
          <w:p w:rsidR="009C2344" w:rsidRDefault="009C2344" w:rsidP="00C53D04"/>
          <w:p w:rsidR="005223D8" w:rsidRDefault="00D15519" w:rsidP="005811FD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AF4BDA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6C0A07" w:rsidRDefault="006C0A07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 xml:space="preserve">УТС Н-ИТЭЦ </w:t>
      </w:r>
      <w:r w:rsidR="00DA2A97">
        <w:rPr>
          <w:color w:val="000000" w:themeColor="text1"/>
          <w:sz w:val="24"/>
          <w:szCs w:val="24"/>
        </w:rPr>
        <w:t>Байкальская энергетическая компания</w:t>
      </w:r>
      <w:r w:rsidR="00FD6115">
        <w:rPr>
          <w:color w:val="000000" w:themeColor="text1"/>
          <w:sz w:val="24"/>
          <w:szCs w:val="24"/>
        </w:rPr>
        <w:t xml:space="preserve"> </w:t>
      </w:r>
      <w:r w:rsidR="00FD6115"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E43488">
        <w:rPr>
          <w:color w:val="000000" w:themeColor="text1"/>
          <w:sz w:val="24"/>
          <w:szCs w:val="24"/>
        </w:rPr>
        <w:t>восстановительных</w:t>
      </w:r>
      <w:r w:rsidRPr="006C0A07">
        <w:rPr>
          <w:color w:val="000000" w:themeColor="text1"/>
          <w:sz w:val="24"/>
          <w:szCs w:val="24"/>
        </w:rPr>
        <w:t xml:space="preserve"> работ по устранению повреждения</w:t>
      </w:r>
      <w:r w:rsidR="00E43488">
        <w:rPr>
          <w:color w:val="000000" w:themeColor="text1"/>
          <w:sz w:val="24"/>
          <w:szCs w:val="24"/>
        </w:rPr>
        <w:t xml:space="preserve"> на</w:t>
      </w:r>
      <w:r w:rsidRPr="006C0A07">
        <w:rPr>
          <w:color w:val="000000" w:themeColor="text1"/>
          <w:sz w:val="24"/>
          <w:szCs w:val="24"/>
        </w:rPr>
        <w:t xml:space="preserve"> тепловой сети </w:t>
      </w:r>
      <w:r w:rsidR="00FD6115" w:rsidRPr="00FD6115">
        <w:rPr>
          <w:color w:val="000000" w:themeColor="text1"/>
          <w:sz w:val="24"/>
          <w:szCs w:val="24"/>
        </w:rPr>
        <w:t>12</w:t>
      </w:r>
      <w:r w:rsidRPr="006C0A07">
        <w:rPr>
          <w:color w:val="000000" w:themeColor="text1"/>
          <w:sz w:val="24"/>
          <w:szCs w:val="24"/>
        </w:rPr>
        <w:t xml:space="preserve"> коллектора на участке </w:t>
      </w:r>
      <w:r w:rsidR="007E7A62">
        <w:rPr>
          <w:color w:val="000000" w:themeColor="text1"/>
          <w:sz w:val="24"/>
          <w:szCs w:val="24"/>
        </w:rPr>
        <w:t>от</w:t>
      </w:r>
      <w:r w:rsidR="00E43488">
        <w:rPr>
          <w:color w:val="000000" w:themeColor="text1"/>
          <w:sz w:val="24"/>
          <w:szCs w:val="24"/>
        </w:rPr>
        <w:t xml:space="preserve"> ТК-</w:t>
      </w:r>
      <w:r w:rsidR="007E7A62">
        <w:rPr>
          <w:color w:val="000000" w:themeColor="text1"/>
          <w:sz w:val="24"/>
          <w:szCs w:val="24"/>
        </w:rPr>
        <w:t>3Б-36-5-5 до ТК-3Б-36-5-15</w:t>
      </w:r>
      <w:r w:rsidR="00DA00E6">
        <w:rPr>
          <w:color w:val="000000" w:themeColor="text1"/>
          <w:sz w:val="24"/>
          <w:szCs w:val="24"/>
        </w:rPr>
        <w:t xml:space="preserve"> </w:t>
      </w:r>
      <w:r w:rsidR="005811FD">
        <w:rPr>
          <w:color w:val="000000" w:themeColor="text1"/>
          <w:sz w:val="24"/>
          <w:szCs w:val="24"/>
        </w:rPr>
        <w:t>по адресу</w:t>
      </w:r>
      <w:r w:rsidR="00E43488">
        <w:rPr>
          <w:color w:val="000000" w:themeColor="text1"/>
          <w:sz w:val="24"/>
          <w:szCs w:val="24"/>
        </w:rPr>
        <w:t xml:space="preserve"> </w:t>
      </w:r>
      <w:r w:rsidR="007E7A62">
        <w:rPr>
          <w:color w:val="000000" w:themeColor="text1"/>
          <w:sz w:val="24"/>
          <w:szCs w:val="24"/>
        </w:rPr>
        <w:t>Багратиона,50</w:t>
      </w:r>
      <w:r w:rsidR="00DA00E6">
        <w:rPr>
          <w:color w:val="000000" w:themeColor="text1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</w:p>
    <w:p w:rsidR="00AF4BDA" w:rsidRPr="00AF4BDA" w:rsidRDefault="00AF4BDA" w:rsidP="00AF4BDA">
      <w:pPr>
        <w:jc w:val="both"/>
        <w:rPr>
          <w:rFonts w:eastAsia="Calibri"/>
          <w:b/>
          <w:bCs/>
          <w:color w:val="FF0000"/>
          <w:sz w:val="32"/>
          <w:szCs w:val="32"/>
        </w:rPr>
      </w:pPr>
      <w:r>
        <w:rPr>
          <w:rFonts w:eastAsia="Calibri"/>
          <w:b/>
          <w:bCs/>
          <w:color w:val="FF0000"/>
          <w:sz w:val="32"/>
          <w:szCs w:val="32"/>
        </w:rPr>
        <w:t>С 09:00ч. до 1</w:t>
      </w:r>
      <w:r w:rsidR="00F939F5">
        <w:rPr>
          <w:rFonts w:eastAsia="Calibri"/>
          <w:b/>
          <w:bCs/>
          <w:color w:val="FF0000"/>
          <w:sz w:val="32"/>
          <w:szCs w:val="32"/>
        </w:rPr>
        <w:t>9</w:t>
      </w:r>
      <w:r>
        <w:rPr>
          <w:rFonts w:eastAsia="Calibri"/>
          <w:b/>
          <w:bCs/>
          <w:color w:val="FF0000"/>
          <w:sz w:val="32"/>
          <w:szCs w:val="32"/>
        </w:rPr>
        <w:t>:00ч. «</w:t>
      </w:r>
      <w:r w:rsidR="00F939F5">
        <w:rPr>
          <w:rFonts w:eastAsia="Calibri"/>
          <w:b/>
          <w:bCs/>
          <w:color w:val="FF0000"/>
          <w:sz w:val="32"/>
          <w:szCs w:val="32"/>
        </w:rPr>
        <w:t>03</w:t>
      </w:r>
      <w:r w:rsidRPr="00AF4BDA">
        <w:rPr>
          <w:rFonts w:eastAsia="Calibri"/>
          <w:b/>
          <w:bCs/>
          <w:color w:val="FF0000"/>
          <w:sz w:val="32"/>
          <w:szCs w:val="32"/>
        </w:rPr>
        <w:t xml:space="preserve">» </w:t>
      </w:r>
      <w:r w:rsidR="00F939F5">
        <w:rPr>
          <w:rFonts w:eastAsia="Calibri"/>
          <w:b/>
          <w:bCs/>
          <w:color w:val="FF0000"/>
          <w:sz w:val="32"/>
          <w:szCs w:val="32"/>
        </w:rPr>
        <w:t>Ноя</w:t>
      </w:r>
      <w:r w:rsidRPr="00AF4BDA">
        <w:rPr>
          <w:rFonts w:eastAsia="Calibri"/>
          <w:b/>
          <w:bCs/>
          <w:color w:val="FF0000"/>
          <w:sz w:val="32"/>
          <w:szCs w:val="32"/>
        </w:rPr>
        <w:t>бря 2020г.</w:t>
      </w:r>
    </w:p>
    <w:p w:rsidR="00AF4BDA" w:rsidRPr="00AF4BDA" w:rsidRDefault="00AF4BDA" w:rsidP="00AF4BDA">
      <w:pPr>
        <w:jc w:val="both"/>
        <w:rPr>
          <w:rFonts w:eastAsia="Calibri"/>
          <w:color w:val="FF0000"/>
        </w:rPr>
      </w:pPr>
      <w:r w:rsidRPr="00AF4BDA">
        <w:rPr>
          <w:rFonts w:eastAsia="Calibri"/>
          <w:color w:val="FF0000"/>
          <w:sz w:val="28"/>
          <w:szCs w:val="28"/>
        </w:rPr>
        <w:t>будет отключено теплоснабжение потребителей</w:t>
      </w:r>
      <w:r w:rsidRPr="00AF4BDA">
        <w:rPr>
          <w:rFonts w:eastAsia="Calibri"/>
          <w:color w:val="FF0000"/>
        </w:rPr>
        <w:t>.</w:t>
      </w:r>
    </w:p>
    <w:p w:rsidR="00AF4BDA" w:rsidRPr="00AF4BDA" w:rsidRDefault="00AF4BDA" w:rsidP="00AF4BDA">
      <w:pPr>
        <w:ind w:firstLine="708"/>
        <w:jc w:val="both"/>
        <w:rPr>
          <w:rFonts w:eastAsia="Calibri"/>
          <w:color w:val="000000"/>
        </w:rPr>
      </w:pPr>
      <w:r w:rsidRPr="00AF4BDA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AF4BDA" w:rsidRPr="00AF4BDA" w:rsidRDefault="00AF4BDA" w:rsidP="00AF4BDA">
      <w:pPr>
        <w:spacing w:after="120"/>
        <w:ind w:firstLine="708"/>
        <w:jc w:val="both"/>
        <w:rPr>
          <w:rFonts w:eastAsia="Calibri"/>
          <w:color w:val="000000"/>
        </w:rPr>
      </w:pPr>
      <w:r w:rsidRPr="00AF4BDA">
        <w:rPr>
          <w:rFonts w:eastAsia="Calibri"/>
          <w:color w:val="000000"/>
        </w:rPr>
        <w:t>Необходимо на период отключения теплоснабжения:</w:t>
      </w:r>
    </w:p>
    <w:p w:rsidR="00AF4BDA" w:rsidRPr="00AF4BDA" w:rsidRDefault="00AF4BDA" w:rsidP="00AF4BDA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  <w:color w:val="000000"/>
        </w:rPr>
      </w:pPr>
      <w:r w:rsidRPr="00AF4BDA">
        <w:rPr>
          <w:rFonts w:eastAsia="Calibri"/>
          <w:color w:val="000000"/>
        </w:rPr>
        <w:t>Закрыть входные задвижки ТПУ на вводе в здание.</w:t>
      </w:r>
    </w:p>
    <w:p w:rsidR="00AF4BDA" w:rsidRPr="00AF4BDA" w:rsidRDefault="00AF4BDA" w:rsidP="00AF4BDA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AF4BDA">
        <w:rPr>
          <w:rFonts w:eastAsia="Calibri"/>
        </w:rP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proofErr w:type="spellStart"/>
      <w:r w:rsidRPr="00AF4BDA">
        <w:rPr>
          <w:rFonts w:eastAsia="Calibri"/>
          <w:vertAlign w:val="superscript"/>
        </w:rPr>
        <w:t>о</w:t>
      </w:r>
      <w:r w:rsidRPr="00AF4BDA">
        <w:rPr>
          <w:rFonts w:eastAsia="Calibri"/>
        </w:rPr>
        <w:t>С</w:t>
      </w:r>
      <w:proofErr w:type="spellEnd"/>
      <w:r w:rsidRPr="00AF4BDA">
        <w:rPr>
          <w:rFonts w:eastAsia="Calibri"/>
        </w:rPr>
        <w:t xml:space="preserve"> – опорожнить систему отопления, чтобы не допустить замерзания в ней воды.</w:t>
      </w:r>
    </w:p>
    <w:p w:rsidR="00AF4BDA" w:rsidRPr="00AF4BDA" w:rsidRDefault="00AF4BDA" w:rsidP="00AF4BDA">
      <w:pPr>
        <w:numPr>
          <w:ilvl w:val="0"/>
          <w:numId w:val="4"/>
        </w:numPr>
        <w:spacing w:after="120"/>
        <w:ind w:firstLine="0"/>
        <w:contextualSpacing/>
        <w:jc w:val="both"/>
        <w:rPr>
          <w:rFonts w:eastAsia="Calibri"/>
        </w:rPr>
      </w:pPr>
      <w:r w:rsidRPr="00AF4BDA">
        <w:rPr>
          <w:rFonts w:eastAsia="Calibri"/>
        </w:rPr>
        <w:t xml:space="preserve">Докладывать о состоянии ТПУ и о возникших проблемах диспетчеру РТС-1 или диспетчеру Иркутскэнергосбыт. 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3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440"/>
        <w:gridCol w:w="1556"/>
        <w:gridCol w:w="3264"/>
        <w:gridCol w:w="2126"/>
        <w:gridCol w:w="850"/>
      </w:tblGrid>
      <w:tr w:rsidR="00F939F5" w:rsidTr="00F939F5">
        <w:trPr>
          <w:trHeight w:val="50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F939F5" w:rsidTr="00F939F5">
        <w:trPr>
          <w:trHeight w:val="30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39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939F5" w:rsidTr="00F939F5">
        <w:trPr>
          <w:trHeight w:val="31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18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45е/д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P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939F5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6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45а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75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39F5" w:rsidTr="00F939F5">
        <w:trPr>
          <w:trHeight w:val="6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132г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132г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312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132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9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134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9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136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P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939F5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18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23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124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390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 w:rsidP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132б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132б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25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132в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дом № 132в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P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939F5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939F5" w:rsidTr="00F939F5">
        <w:trPr>
          <w:trHeight w:val="6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45д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Багратиона, дом № 45е/д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P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939F5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939F5" w:rsidRDefault="00F93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Козлов Д. В</w:t>
      </w:r>
      <w:r w:rsidRPr="00264DD5">
        <w:rPr>
          <w:sz w:val="20"/>
          <w:szCs w:val="20"/>
        </w:rPr>
        <w:t>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DA00E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D0497">
        <w:rPr>
          <w:sz w:val="20"/>
          <w:szCs w:val="20"/>
        </w:rPr>
        <w:t>Щапов В.</w:t>
      </w:r>
      <w:r w:rsidR="001C2120">
        <w:rPr>
          <w:sz w:val="20"/>
          <w:szCs w:val="20"/>
        </w:rPr>
        <w:t>С.</w:t>
      </w:r>
      <w:r w:rsidR="007D0497">
        <w:rPr>
          <w:sz w:val="20"/>
          <w:szCs w:val="20"/>
        </w:rPr>
        <w:t xml:space="preserve">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34"/>
        <w:gridCol w:w="1621"/>
        <w:gridCol w:w="1834"/>
        <w:gridCol w:w="1977"/>
        <w:gridCol w:w="1362"/>
      </w:tblGrid>
      <w:tr w:rsidR="00FD6115" w:rsidRPr="004306A7" w:rsidTr="00F13940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34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21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11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F13940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34" w:type="dxa"/>
            <w:vMerge/>
          </w:tcPr>
          <w:p w:rsidR="00FD6115" w:rsidRPr="004306A7" w:rsidRDefault="00FD6115" w:rsidP="00955288"/>
        </w:tc>
        <w:tc>
          <w:tcPr>
            <w:tcW w:w="1621" w:type="dxa"/>
            <w:vMerge/>
          </w:tcPr>
          <w:p w:rsidR="00FD6115" w:rsidRPr="004306A7" w:rsidRDefault="00FD6115" w:rsidP="00955288"/>
        </w:tc>
        <w:tc>
          <w:tcPr>
            <w:tcW w:w="1834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77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4306A7" w:rsidRDefault="00FD6115" w:rsidP="00955288"/>
        </w:tc>
      </w:tr>
      <w:tr w:rsidR="000607CE" w:rsidTr="00F13940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0607CE" w:rsidRPr="000F2F3D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621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607CE" w:rsidRPr="00164100" w:rsidRDefault="000607CE" w:rsidP="00F13940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F13940" w:rsidTr="00F13940">
        <w:tc>
          <w:tcPr>
            <w:tcW w:w="540" w:type="dxa"/>
            <w:vAlign w:val="center"/>
          </w:tcPr>
          <w:p w:rsidR="00F13940" w:rsidRDefault="00F13940" w:rsidP="00F1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F13940" w:rsidRDefault="00F13940" w:rsidP="00F1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21" w:type="dxa"/>
            <w:vAlign w:val="center"/>
          </w:tcPr>
          <w:p w:rsidR="00F13940" w:rsidRPr="000F2CEB" w:rsidRDefault="00F13940" w:rsidP="00F1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13940" w:rsidRPr="000F2CEB" w:rsidRDefault="00F13940" w:rsidP="00F1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13940" w:rsidRPr="00164100" w:rsidRDefault="00F13940" w:rsidP="00F13940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F13940" w:rsidRPr="000F2CEB" w:rsidRDefault="00F13940" w:rsidP="00F1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F13940" w:rsidTr="00F13940">
        <w:tc>
          <w:tcPr>
            <w:tcW w:w="540" w:type="dxa"/>
            <w:vAlign w:val="center"/>
          </w:tcPr>
          <w:p w:rsidR="00F13940" w:rsidRDefault="00F13940" w:rsidP="00F1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4" w:type="dxa"/>
          </w:tcPr>
          <w:p w:rsidR="00F13940" w:rsidRPr="00FA7869" w:rsidRDefault="00F13940" w:rsidP="00F1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21" w:type="dxa"/>
            <w:vAlign w:val="center"/>
          </w:tcPr>
          <w:p w:rsidR="00F13940" w:rsidRPr="000F2CEB" w:rsidRDefault="00F13940" w:rsidP="00F1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13940" w:rsidRPr="000F2CEB" w:rsidRDefault="00F13940" w:rsidP="00F1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13940" w:rsidRPr="00164100" w:rsidRDefault="00F13940" w:rsidP="00F13940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F13940" w:rsidRPr="000F2CEB" w:rsidRDefault="00F13940" w:rsidP="00F1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7E7A62" w:rsidTr="00F13940">
        <w:tc>
          <w:tcPr>
            <w:tcW w:w="540" w:type="dxa"/>
            <w:vAlign w:val="center"/>
          </w:tcPr>
          <w:p w:rsidR="007E7A62" w:rsidRDefault="007E7A62" w:rsidP="00F1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7E7A62" w:rsidRDefault="007E7A62" w:rsidP="00F13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</w:t>
            </w:r>
          </w:p>
        </w:tc>
        <w:tc>
          <w:tcPr>
            <w:tcW w:w="1621" w:type="dxa"/>
            <w:vAlign w:val="center"/>
          </w:tcPr>
          <w:p w:rsidR="007E7A62" w:rsidRPr="000F2CEB" w:rsidRDefault="007E7A62" w:rsidP="00F1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7E7A62" w:rsidRPr="000F2CEB" w:rsidRDefault="007E7A62" w:rsidP="00F1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7E7A62" w:rsidRPr="00164100" w:rsidRDefault="007E7A62" w:rsidP="00F13940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E7A62" w:rsidRDefault="007E7A62" w:rsidP="00F1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6C0A07" w:rsidRDefault="006C0A07"/>
    <w:sectPr w:rsidR="006C0A07" w:rsidSect="00F939F5">
      <w:headerReference w:type="default" r:id="rId8"/>
      <w:pgSz w:w="11906" w:h="16838" w:code="9"/>
      <w:pgMar w:top="851" w:right="707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1D" w:rsidRDefault="009D281D">
      <w:r>
        <w:separator/>
      </w:r>
    </w:p>
  </w:endnote>
  <w:endnote w:type="continuationSeparator" w:id="0">
    <w:p w:rsidR="009D281D" w:rsidRDefault="009D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1D" w:rsidRDefault="009D281D">
      <w:r>
        <w:separator/>
      </w:r>
    </w:p>
  </w:footnote>
  <w:footnote w:type="continuationSeparator" w:id="0">
    <w:p w:rsidR="009D281D" w:rsidRDefault="009D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AF5756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40AA"/>
    <w:rsid w:val="000063E8"/>
    <w:rsid w:val="00006D66"/>
    <w:rsid w:val="0002366E"/>
    <w:rsid w:val="00032918"/>
    <w:rsid w:val="0004365F"/>
    <w:rsid w:val="00052C6A"/>
    <w:rsid w:val="00054C3E"/>
    <w:rsid w:val="000607CE"/>
    <w:rsid w:val="00062E5C"/>
    <w:rsid w:val="000C151E"/>
    <w:rsid w:val="000C7815"/>
    <w:rsid w:val="000F6317"/>
    <w:rsid w:val="00102EE0"/>
    <w:rsid w:val="00147F32"/>
    <w:rsid w:val="00150FAA"/>
    <w:rsid w:val="00152E85"/>
    <w:rsid w:val="00157162"/>
    <w:rsid w:val="00161E90"/>
    <w:rsid w:val="00194B43"/>
    <w:rsid w:val="001A34E3"/>
    <w:rsid w:val="001B23DD"/>
    <w:rsid w:val="001C128A"/>
    <w:rsid w:val="001C2120"/>
    <w:rsid w:val="001C6522"/>
    <w:rsid w:val="001D4CB2"/>
    <w:rsid w:val="0020773D"/>
    <w:rsid w:val="0021218A"/>
    <w:rsid w:val="002303C5"/>
    <w:rsid w:val="002400D4"/>
    <w:rsid w:val="00253E82"/>
    <w:rsid w:val="00267983"/>
    <w:rsid w:val="00271B5D"/>
    <w:rsid w:val="00272DFF"/>
    <w:rsid w:val="00276303"/>
    <w:rsid w:val="00276BE2"/>
    <w:rsid w:val="002A0855"/>
    <w:rsid w:val="002A1AED"/>
    <w:rsid w:val="002B3CE5"/>
    <w:rsid w:val="002E0AF6"/>
    <w:rsid w:val="002F6974"/>
    <w:rsid w:val="00300FD7"/>
    <w:rsid w:val="00323870"/>
    <w:rsid w:val="003435E2"/>
    <w:rsid w:val="00351113"/>
    <w:rsid w:val="00381247"/>
    <w:rsid w:val="003A272A"/>
    <w:rsid w:val="003D1896"/>
    <w:rsid w:val="00403FA6"/>
    <w:rsid w:val="004306A7"/>
    <w:rsid w:val="00432967"/>
    <w:rsid w:val="004422BB"/>
    <w:rsid w:val="004609EB"/>
    <w:rsid w:val="00465277"/>
    <w:rsid w:val="004727CE"/>
    <w:rsid w:val="0048439D"/>
    <w:rsid w:val="004A1013"/>
    <w:rsid w:val="004A2811"/>
    <w:rsid w:val="004B17D4"/>
    <w:rsid w:val="004C5216"/>
    <w:rsid w:val="004E31AA"/>
    <w:rsid w:val="004F5FAF"/>
    <w:rsid w:val="00500C5D"/>
    <w:rsid w:val="00502D19"/>
    <w:rsid w:val="00520F21"/>
    <w:rsid w:val="005223D8"/>
    <w:rsid w:val="005303E2"/>
    <w:rsid w:val="005470DB"/>
    <w:rsid w:val="0056493B"/>
    <w:rsid w:val="005811FD"/>
    <w:rsid w:val="00585E27"/>
    <w:rsid w:val="005A3F45"/>
    <w:rsid w:val="005A63A4"/>
    <w:rsid w:val="005B4676"/>
    <w:rsid w:val="005C06FB"/>
    <w:rsid w:val="005D2588"/>
    <w:rsid w:val="005E1868"/>
    <w:rsid w:val="005E2BAD"/>
    <w:rsid w:val="00603C61"/>
    <w:rsid w:val="00614508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6AD4"/>
    <w:rsid w:val="006D7F5A"/>
    <w:rsid w:val="006E0D3F"/>
    <w:rsid w:val="006E542D"/>
    <w:rsid w:val="00733629"/>
    <w:rsid w:val="00764165"/>
    <w:rsid w:val="0077290C"/>
    <w:rsid w:val="00784860"/>
    <w:rsid w:val="00790B74"/>
    <w:rsid w:val="00794062"/>
    <w:rsid w:val="007A00F7"/>
    <w:rsid w:val="007A12AF"/>
    <w:rsid w:val="007A756C"/>
    <w:rsid w:val="007D0497"/>
    <w:rsid w:val="007E7A62"/>
    <w:rsid w:val="008148AD"/>
    <w:rsid w:val="00833CDF"/>
    <w:rsid w:val="00841D4E"/>
    <w:rsid w:val="00842617"/>
    <w:rsid w:val="008469F8"/>
    <w:rsid w:val="00866E11"/>
    <w:rsid w:val="00867B11"/>
    <w:rsid w:val="008738D8"/>
    <w:rsid w:val="008836D3"/>
    <w:rsid w:val="00886BD0"/>
    <w:rsid w:val="00886DEA"/>
    <w:rsid w:val="008879A6"/>
    <w:rsid w:val="00896227"/>
    <w:rsid w:val="008B6266"/>
    <w:rsid w:val="008C7046"/>
    <w:rsid w:val="008D120F"/>
    <w:rsid w:val="008D564C"/>
    <w:rsid w:val="008D6F91"/>
    <w:rsid w:val="008E51A7"/>
    <w:rsid w:val="008F7905"/>
    <w:rsid w:val="00902A6B"/>
    <w:rsid w:val="00916F26"/>
    <w:rsid w:val="00917477"/>
    <w:rsid w:val="00932CED"/>
    <w:rsid w:val="00945835"/>
    <w:rsid w:val="009742E0"/>
    <w:rsid w:val="00997D13"/>
    <w:rsid w:val="009A3BAC"/>
    <w:rsid w:val="009A7CE6"/>
    <w:rsid w:val="009B632B"/>
    <w:rsid w:val="009C2344"/>
    <w:rsid w:val="009C4A41"/>
    <w:rsid w:val="009D281D"/>
    <w:rsid w:val="009D50DA"/>
    <w:rsid w:val="009D541F"/>
    <w:rsid w:val="009F64AB"/>
    <w:rsid w:val="00A10D9A"/>
    <w:rsid w:val="00A16518"/>
    <w:rsid w:val="00A16C94"/>
    <w:rsid w:val="00A550E4"/>
    <w:rsid w:val="00A57E6F"/>
    <w:rsid w:val="00A63A7E"/>
    <w:rsid w:val="00A81F11"/>
    <w:rsid w:val="00AA12E1"/>
    <w:rsid w:val="00AA1E06"/>
    <w:rsid w:val="00AB5FC5"/>
    <w:rsid w:val="00AD04DE"/>
    <w:rsid w:val="00AD20C8"/>
    <w:rsid w:val="00AE0109"/>
    <w:rsid w:val="00AE6F5D"/>
    <w:rsid w:val="00AF4BDA"/>
    <w:rsid w:val="00AF5756"/>
    <w:rsid w:val="00B01F73"/>
    <w:rsid w:val="00B04F4A"/>
    <w:rsid w:val="00B17CEB"/>
    <w:rsid w:val="00B5461E"/>
    <w:rsid w:val="00B625D4"/>
    <w:rsid w:val="00B81380"/>
    <w:rsid w:val="00B848C9"/>
    <w:rsid w:val="00B84FF0"/>
    <w:rsid w:val="00B96EC8"/>
    <w:rsid w:val="00BA40E6"/>
    <w:rsid w:val="00BB3FAC"/>
    <w:rsid w:val="00BC1AF8"/>
    <w:rsid w:val="00BD1C91"/>
    <w:rsid w:val="00BE6506"/>
    <w:rsid w:val="00C0122A"/>
    <w:rsid w:val="00C03CEB"/>
    <w:rsid w:val="00C113BF"/>
    <w:rsid w:val="00C167E7"/>
    <w:rsid w:val="00C25EC0"/>
    <w:rsid w:val="00C53D04"/>
    <w:rsid w:val="00C66061"/>
    <w:rsid w:val="00CA38FC"/>
    <w:rsid w:val="00CB1A02"/>
    <w:rsid w:val="00CB6057"/>
    <w:rsid w:val="00CE322C"/>
    <w:rsid w:val="00D012A0"/>
    <w:rsid w:val="00D15519"/>
    <w:rsid w:val="00D41D95"/>
    <w:rsid w:val="00D55DD8"/>
    <w:rsid w:val="00D60277"/>
    <w:rsid w:val="00D826D6"/>
    <w:rsid w:val="00DA00E6"/>
    <w:rsid w:val="00DA2A97"/>
    <w:rsid w:val="00DB2D2D"/>
    <w:rsid w:val="00DC3351"/>
    <w:rsid w:val="00DD1A3A"/>
    <w:rsid w:val="00DD3A06"/>
    <w:rsid w:val="00DE3935"/>
    <w:rsid w:val="00DF21A2"/>
    <w:rsid w:val="00DF2B4C"/>
    <w:rsid w:val="00E03003"/>
    <w:rsid w:val="00E1560B"/>
    <w:rsid w:val="00E214B7"/>
    <w:rsid w:val="00E26AC1"/>
    <w:rsid w:val="00E33742"/>
    <w:rsid w:val="00E43488"/>
    <w:rsid w:val="00E631F8"/>
    <w:rsid w:val="00E6691E"/>
    <w:rsid w:val="00EF7ADF"/>
    <w:rsid w:val="00F11EB0"/>
    <w:rsid w:val="00F13940"/>
    <w:rsid w:val="00F2778D"/>
    <w:rsid w:val="00F36BD3"/>
    <w:rsid w:val="00F405C2"/>
    <w:rsid w:val="00F40869"/>
    <w:rsid w:val="00F54474"/>
    <w:rsid w:val="00F704C4"/>
    <w:rsid w:val="00F70968"/>
    <w:rsid w:val="00F862C0"/>
    <w:rsid w:val="00F939F5"/>
    <w:rsid w:val="00FB644D"/>
    <w:rsid w:val="00FB71CA"/>
    <w:rsid w:val="00FD0881"/>
    <w:rsid w:val="00FD34A0"/>
    <w:rsid w:val="00FD6115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2F9F7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27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</cp:revision>
  <cp:lastPrinted>2017-08-22T06:22:00Z</cp:lastPrinted>
  <dcterms:created xsi:type="dcterms:W3CDTF">2020-10-30T10:08:00Z</dcterms:created>
  <dcterms:modified xsi:type="dcterms:W3CDTF">2020-10-30T12:20:00Z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